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Short Story Response #2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“The Fisherman and his Wife” by The Brothers Grimm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Part A: Knowledge &amp; Understanding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Summarize the story in 1-3 sentences, and make sure you put the summary in your own words.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Part B: Thinking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Identify the type of conflict: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1) person vs. person, 2) person vs. self, 3) person vs. nature, 4) person vs. fate, 5) person vs. society, or 6) person vs. supernatural.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Explain your answer by providing quotations from the text.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Part C: Communication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Answer the following questions: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In the story, what is the significance of the changing weather?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Why is the story repetitive? What does this repetition show us about the characters?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Part D: Application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a paragraph, describe why this would be a good story to read to children. Think about what the moral of the story is.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