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Literary Analysis Essay</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explore how authors use literary elements, techniques, and devices to achieve a desired effect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use the writing process (brainstorming, writing, revising, editing, and publishing) to produce well-crafted original works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Task:</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Based on one of the short stories you read in class, write a 750 word essay that examines how the author uses literary elements, techniques, and/or devices to communicate/develop theme. Your essay must include the following: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intro (with a clear thesis), body paragraphs, and a conclusion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Emphasis on analysis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discussion of 1-3 elements/techniques/devices and how they work to develop/communicate a particular theme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Quotations from the text to support ideas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incorporation and citation of quotations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MLA format</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 NOT</w:t>
      </w:r>
      <w:r w:rsidDel="00000000" w:rsidR="00000000" w:rsidRPr="00000000">
        <w:rPr>
          <w:rFonts w:ascii="Times New Roman" w:cs="Times New Roman" w:eastAsia="Times New Roman" w:hAnsi="Times New Roman"/>
          <w:sz w:val="20"/>
          <w:szCs w:val="20"/>
          <w:rtl w:val="0"/>
        </w:rPr>
        <w:t xml:space="preserve"> write a plot summary - the purpose of this assignment is to analyze what the author is ‘saying’ to the reader. Which literary techniques do they use? What is the point of the story? Does it show us anything worthwhile about people or about life? </w:t>
      </w:r>
      <w:r w:rsidDel="00000000" w:rsidR="00000000" w:rsidRPr="00000000">
        <w:rPr>
          <w:rFonts w:ascii="Times New Roman" w:cs="Times New Roman" w:eastAsia="Times New Roman" w:hAnsi="Times New Roman"/>
          <w:b w:val="1"/>
          <w:sz w:val="20"/>
          <w:szCs w:val="20"/>
          <w:rtl w:val="0"/>
        </w:rPr>
        <w:t xml:space="preserve">Focus on analyzing how the THEME works within the short story. </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Note: </w:t>
      </w:r>
      <w:r w:rsidDel="00000000" w:rsidR="00000000" w:rsidRPr="00000000">
        <w:rPr>
          <w:rFonts w:ascii="Times New Roman" w:cs="Times New Roman" w:eastAsia="Times New Roman" w:hAnsi="Times New Roman"/>
          <w:sz w:val="20"/>
          <w:szCs w:val="20"/>
          <w:rtl w:val="0"/>
        </w:rPr>
        <w:t xml:space="preserve">What I see as the major theme may be different than what you see. The important criterion to remember is: can you prove it?</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Possible elements/techniques to choose from (but do not restrict yourself to):</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Setting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Plot Structure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Irony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Foreshadowing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Symbolism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 of View</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Imagery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Tone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Diction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Sentence Structure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Foils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Figurative Language</w:t>
            </w:r>
          </w:p>
        </w:tc>
      </w:tr>
    </w:tbl>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 theses:</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Lady or the Tiger,” Stockton uses archaic language and point-of-view to illustrate that human actions are driven more by jealousy than love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order to emphasize the idea that humans suffer when freedom is limited, Kate Chopin artfully creates a suffocating setting in “The Story of an Hour.”</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 colour imagery and bird symbolism, James Hurst’s “The Scarlet Ibis” reminds readers how guilt haunts.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on reverse page</w:t>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Literary Analysis Rubric</w:t>
      </w:r>
    </w:p>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______________________</w:t>
        <w:tab/>
        <w:tab/>
        <w:tab/>
        <w:tab/>
        <w:tab/>
        <w:tab/>
        <w:t xml:space="preserve">Date: ___________________</w:t>
      </w:r>
    </w:p>
    <w:p w:rsidR="00000000" w:rsidDel="00000000" w:rsidP="00000000" w:rsidRDefault="00000000" w:rsidRPr="00000000">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left"/>
        <w:rPr>
          <w:rFonts w:ascii="Times New Roman" w:cs="Times New Roman" w:eastAsia="Times New Roman" w:hAnsi="Times New Roman"/>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Categories</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1</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2</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3</w:t>
            </w:r>
          </w:p>
        </w:tc>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 4</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understanding, analysis, explanation of the writing task, themes, concepts, and ideas.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thorough knowledge and understanding of content</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Establishes a clear thesis, maintains direction, focus and coherence; considers perspectives of the reader, author, and context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planning and processing skills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Extent to which ideas are elaborated using specific and relevant details and/or evidence to support the thesis; critical thinking skills are employed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organizes, and communicates ideas with a high degree of effectiveness</w:t>
            </w:r>
          </w:p>
        </w:tc>
      </w:tr>
      <w:tr>
        <w:tc>
          <w:tcPr>
            <w:shd w:fill="d9d9d9"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Writing reveals proper MLA format, formal academic writing conventions: spelling, punctuation, grammar,  paragraphing, capitalization, and word usage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Applies writing conventions and referencing with a high degree of effectiveness</w:t>
            </w:r>
          </w:p>
        </w:tc>
      </w:tr>
    </w:tbl>
    <w:p w:rsidR="00000000" w:rsidDel="00000000" w:rsidP="00000000" w:rsidRDefault="00000000" w:rsidRPr="00000000">
      <w:pPr>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