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Part A: Short Fiction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In this section, you will watch a commercial/short film that you haven’t seen. You will only get to watch the film twice.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You will write an analysis for the commercial/short film. You will need to: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Summarize the short film (objectively)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overall message?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short film effectively deliver its message?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analysis should be approximately 1/2 page long, double-spaced, size 12 font, Times New Roman.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To practice for this section, you will: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https://www.youtube.com/watch?v=cZGghmwUcbQ&amp;list=PLJXXOD5BZi5PvLZ2RdVYrOpD75vitF29y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https://www.youtube.com/watch?v=D38S9o_6qnc&amp;index=9&amp;list=PLJXXOD5BZi5PvLZ2RdVYrOpD75vitF29y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Level 1 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Level 2 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Level 3 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Level 4 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Knowledge &amp; 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Quality of Summary and use of objective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limited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degree of knowledge and understanding of content and objective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knowledge and understanding of content and objective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considerable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knowledge and understanding of content and objective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high degree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knowledge and understanding of content and objective statements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Discussion of main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critical and creative thinking with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limited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critical and creative thinking with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critical and creative thinking with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considerable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critical and creative thinking with 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high degree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Conventions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language conventions with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limited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language conventions with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language conventions with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considerable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Uses language conventions with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high degree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does the film effectively deliver it’s message?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Makes connections with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limited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Makes connections with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some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Makes connections with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considerable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Makes connections with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high degree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of effectiveness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B: </w:t>
      </w:r>
      <w:r w:rsidDel="00000000" w:rsidR="00000000" w:rsidRPr="00000000">
        <w:rPr>
          <w:b w:val="1"/>
          <w:i w:val="1"/>
          <w:u w:val="single"/>
          <w:rtl w:val="0"/>
        </w:rPr>
        <w:t xml:space="preserve">Twelfth Night</w:t>
      </w:r>
      <w:r w:rsidDel="00000000" w:rsidR="00000000" w:rsidRPr="00000000">
        <w:rPr>
          <w:b w:val="1"/>
          <w:u w:val="single"/>
          <w:rtl w:val="0"/>
        </w:rPr>
        <w:t xml:space="preserve"> by William Shakespeare and </w:t>
      </w:r>
      <w:r w:rsidDel="00000000" w:rsidR="00000000" w:rsidRPr="00000000">
        <w:rPr>
          <w:b w:val="1"/>
          <w:i w:val="1"/>
          <w:u w:val="single"/>
          <w:rtl w:val="0"/>
        </w:rPr>
        <w:t xml:space="preserve">LOTF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In this section, you will explain the importance of 10 symbols. Study the terms below; 10 of them will be on the exam (5 from </w:t>
      </w:r>
      <w:r w:rsidDel="00000000" w:rsidR="00000000" w:rsidRPr="00000000">
        <w:rPr>
          <w:i w:val="1"/>
          <w:rtl w:val="0"/>
        </w:rPr>
        <w:t xml:space="preserve">Twelfth Night</w:t>
      </w:r>
      <w:r w:rsidDel="00000000" w:rsidR="00000000" w:rsidRPr="00000000">
        <w:rPr>
          <w:rtl w:val="0"/>
        </w:rPr>
        <w:t xml:space="preserve"> and 5 from </w:t>
      </w:r>
      <w:r w:rsidDel="00000000" w:rsidR="00000000" w:rsidRPr="00000000">
        <w:rPr>
          <w:i w:val="1"/>
          <w:rtl w:val="0"/>
        </w:rPr>
        <w:t xml:space="preserve">LOTF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the importance of each symbol.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Twelfth Night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Lord of The Flies</w:t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The fake love letter to Malvolio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Topaz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Viola’s disguise as Cesario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The name, Sir Toby Belch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Malvolio’s letter to Olivia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Yellow stockings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The love triangle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Death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The conch shell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Fire on the Mountain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3. Creepers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4. The scar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Piggy’s glasses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. The Beastie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Throwing Stones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Face paint and chants</w:t>
            </w:r>
          </w:p>
        </w:tc>
      </w:tr>
      <w:tr>
        <w:trPr>
          <w:trHeight w:val="44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Part C: Long Answer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In this section you will write a news report for a headline associated with </w:t>
      </w:r>
      <w:r w:rsidDel="00000000" w:rsidR="00000000" w:rsidRPr="00000000">
        <w:rPr>
          <w:i w:val="1"/>
          <w:rtl w:val="0"/>
        </w:rPr>
        <w:t xml:space="preserve">Twelfth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i w:val="1"/>
          <w:rtl w:val="0"/>
        </w:rPr>
        <w:t xml:space="preserve">LOTF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You will need to: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</w:t>
      </w:r>
      <w:r w:rsidDel="00000000" w:rsidR="00000000" w:rsidRPr="00000000">
        <w:rPr>
          <w:b w:val="1"/>
          <w:u w:val="single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headlines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specific examples from the story to backup your ideas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following structure: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paragraph: Who, What, When, Where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paragraph: Why and How (step by step take us through the event)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Third paragraph: Witness and quotation(s)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Fourth paragraph: Make a future reference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Double-space, use 12 point font, Times New Roman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you news report is a minimum of one page long.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***To practice for this section, you should create your own headline for one of the stories and practice writing a news report. </w:t>
      </w:r>
    </w:p>
    <w:p w:rsidR="00000000" w:rsidDel="00000000" w:rsidP="00000000" w:rsidRDefault="00000000" w:rsidRPr="00000000" w14:paraId="0000005C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News Report Rubric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1725"/>
        <w:gridCol w:w="1880"/>
        <w:gridCol w:w="1880"/>
        <w:gridCol w:w="1880"/>
        <w:tblGridChange w:id="0">
          <w:tblGrid>
            <w:gridCol w:w="1995"/>
            <w:gridCol w:w="172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 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 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 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 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Knowledge and understanding of text; includes important information regarding the chosen headline/scene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a limited degree of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some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considerable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a high degree of knowledge and understanding of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Critical and creative thinking (developing ideas, selecting, explaining information)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Uses critical and creative thinking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Organizes report using proper news report structure.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some 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and organizes information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Language conventions: spelling, punctuation,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Applies strategies and conventions with a high degree of effectiveness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contextualSpacing w:val="0"/>
      <w:rPr>
        <w:b w:val="1"/>
      </w:rPr>
    </w:pPr>
    <w:r w:rsidDel="00000000" w:rsidR="00000000" w:rsidRPr="00000000">
      <w:rPr>
        <w:b w:val="1"/>
        <w:u w:val="single"/>
        <w:rtl w:val="0"/>
      </w:rPr>
      <w:t xml:space="preserve">ENG1D FINAL EXAM</w:t>
    </w:r>
    <w:r w:rsidDel="00000000" w:rsidR="00000000" w:rsidRPr="00000000">
      <w:rPr>
        <w:b w:val="1"/>
        <w:rtl w:val="0"/>
      </w:rPr>
      <w:t xml:space="preserve"> </w:t>
      <w:tab/>
      <w:t xml:space="preserve">Name:_______________</w:t>
      <w:tab/>
      <w:t xml:space="preserve">Date: ______________       </w:t>
    </w:r>
  </w:p>
  <w:p w:rsidR="00000000" w:rsidDel="00000000" w:rsidP="00000000" w:rsidRDefault="00000000" w:rsidRPr="00000000" w14:paraId="00000087">
    <w:pPr>
      <w:contextualSpacing w:val="0"/>
      <w:rPr/>
    </w:pPr>
    <w:r w:rsidDel="00000000" w:rsidR="00000000" w:rsidRPr="00000000">
      <w:rPr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contextualSpacing w:val="0"/>
      <w:rPr>
        <w:b w:val="1"/>
      </w:rPr>
    </w:pPr>
    <w:r w:rsidDel="00000000" w:rsidR="00000000" w:rsidRPr="00000000">
      <w:rPr>
        <w:b w:val="1"/>
        <w:u w:val="single"/>
        <w:rtl w:val="0"/>
      </w:rPr>
      <w:t xml:space="preserve">ENG2P/3C Final Exam Review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contextualSpacing w:val="0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ZGghmwUcbQ&amp;list=PLJXXOD5BZi5PvLZ2RdVYrOpD75vitF29y" TargetMode="External"/><Relationship Id="rId7" Type="http://schemas.openxmlformats.org/officeDocument/2006/relationships/hyperlink" Target="https://www.youtube.com/watch?v=D38S9o_6qnc&amp;index=9&amp;list=PLJXXOD5BZi5PvLZ2RdVYrOpD75vitF29y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