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15.0" w:type="dxa"/>
        <w:jc w:val="left"/>
        <w:tblInd w:w="-5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7755"/>
        <w:tblGridChange w:id="0">
          <w:tblGrid>
            <w:gridCol w:w="2760"/>
            <w:gridCol w:w="77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</w:tr>
      <w:tr>
        <w:trPr>
          <w:trHeight w:val="9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70.0" w:type="dxa"/>
        <w:jc w:val="left"/>
        <w:tblInd w:w="-5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70"/>
        <w:tblGridChange w:id="0">
          <w:tblGrid>
            <w:gridCol w:w="10470"/>
          </w:tblGrid>
        </w:tblGridChange>
      </w:tblGrid>
      <w:tr>
        <w:trPr>
          <w:trHeight w:val="2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Summary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-630" w:firstLine="0"/>
      <w:contextualSpacing w:val="0"/>
      <w:rPr>
        <w:b w:val="1"/>
      </w:rPr>
    </w:pPr>
    <w:r w:rsidDel="00000000" w:rsidR="00000000" w:rsidRPr="00000000">
      <w:rPr>
        <w:b w:val="1"/>
        <w:rtl w:val="0"/>
      </w:rPr>
      <w:t xml:space="preserve">Cornell Note-Taking Method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