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Total: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/12 marks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Chapter 17 Oral Assessment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Purpose: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demonstrate your communication skills and reading comprehension for Chapter 17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Steps for Success: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 Chapter 17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Practice for the assessment by answering the comprehension questions (you can write out your answers so say them aloud to a parent, study-buddy, or yourself.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Bring this sheet to your oral assessment.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Pay attention to how many marks each question is worth.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effects of the explosion?     (3 marks)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happened to the boy from District 3?     (3 marks)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tributes are left?        (1 mark)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doesn’t Katniss want to form an alliance with Foxface?       (2 marks)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has happened to Rue?     (3 marks)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Name: </w:t>
      <w:tab/>
      <w:tab/>
      <w:tab/>
      <w:tab/>
      <w:tab/>
      <w:tab/>
      <w:tab/>
      <w:tab/>
      <w:t xml:space="preserve">                   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