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HPC30 Student-Teacher Conference</w:t>
      </w:r>
    </w:p>
    <w:p w:rsidR="00000000" w:rsidDel="00000000" w:rsidP="00000000" w:rsidRDefault="00000000" w:rsidRPr="00000000">
      <w:pPr>
        <w:contextualSpacing w:val="0"/>
        <w:jc w:val="center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b w:val="1"/>
          <w:rtl w:val="0"/>
        </w:rPr>
        <w:t xml:space="preserve">Summative Assignment</w:t>
      </w:r>
    </w:p>
    <w:p w:rsidR="00000000" w:rsidDel="00000000" w:rsidP="00000000" w:rsidRDefault="00000000" w:rsidRPr="00000000">
      <w:pPr>
        <w:contextualSpacing w:val="0"/>
        <w:jc w:val="center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For your summative, you will mention </w:t>
      </w:r>
      <w:r w:rsidDel="00000000" w:rsidR="00000000" w:rsidRPr="00000000">
        <w:rPr>
          <w:rFonts w:ascii="Droid Sans" w:cs="Droid Sans" w:eastAsia="Droid Sans" w:hAnsi="Droid Sans"/>
          <w:b w:val="1"/>
          <w:u w:val="single"/>
          <w:rtl w:val="0"/>
        </w:rPr>
        <w:t xml:space="preserve">the most important concepts</w:t>
      </w:r>
      <w:r w:rsidDel="00000000" w:rsidR="00000000" w:rsidRPr="00000000">
        <w:rPr>
          <w:rFonts w:ascii="Droid Sans" w:cs="Droid Sans" w:eastAsia="Droid Sans" w:hAnsi="Droid Sans"/>
          <w:rtl w:val="0"/>
        </w:rPr>
        <w:t xml:space="preserve"> you learned within each unit. This means you have to evaluate what information is most important, and exclude what isn’t. 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Our units of study included: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Droid Sans" w:cs="Droid Sans" w:eastAsia="Droid Sans" w:hAnsi="Droid Sans"/>
          <w:u w:val="none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Preparation for Parenthood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Droid Sans" w:cs="Droid Sans" w:eastAsia="Droid Sans" w:hAnsi="Droid Sans"/>
          <w:u w:val="none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Pregnancy and Birth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Droid Sans" w:cs="Droid Sans" w:eastAsia="Droid Sans" w:hAnsi="Droid Sans"/>
          <w:u w:val="none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Raising a Healthy Child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Droid Sans" w:cs="Droid Sans" w:eastAsia="Droid Sans" w:hAnsi="Droid Sans"/>
          <w:u w:val="none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Social and Legal Challenges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In addition, you will self-reflect on what you did well in this unit, and what you could have done better. 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RUBRIC</w:t>
      </w:r>
    </w:p>
    <w:p w:rsidR="00000000" w:rsidDel="00000000" w:rsidP="00000000" w:rsidRDefault="00000000" w:rsidRPr="00000000">
      <w:pPr>
        <w:contextualSpacing w:val="0"/>
        <w:jc w:val="left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Categories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Level 1 (50-59%)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Level 2 (60-69%)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Level 3 (70-79%)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Level 4 (80-100%)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Knowledge &amp; Understanding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i w:val="1"/>
                <w:sz w:val="16"/>
                <w:szCs w:val="16"/>
                <w:rtl w:val="0"/>
              </w:rPr>
              <w:t xml:space="preserve">Of Correct explanation of concepts/terms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Demonstrates limited knowledge &amp;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Demonstrates some knowledge &amp;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Demonstrates considerable  knowledge &amp; understanding of content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Demonstrates thorough knowledge &amp; understanding of content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Thinking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i w:val="1"/>
                <w:sz w:val="16"/>
                <w:szCs w:val="16"/>
                <w:rtl w:val="0"/>
              </w:rPr>
              <w:t xml:space="preserve">Critical and Creative Thinking; your evaluation of what is important to mention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Uses critical and creative thinking with limited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Uses critical and creative thinking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Uses critical and creative thinking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Uses critical and creative thinking with thorough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Communication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i w:val="1"/>
                <w:sz w:val="16"/>
                <w:szCs w:val="16"/>
                <w:rtl w:val="0"/>
              </w:rPr>
              <w:t xml:space="preserve">Articulation of ideas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Communicates with limited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Communicates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Communicates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Communicates with thorough effectiveness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b w:val="1"/>
                <w:sz w:val="20"/>
                <w:szCs w:val="20"/>
                <w:rtl w:val="0"/>
              </w:rPr>
              <w:t xml:space="preserve">Application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i w:val="1"/>
                <w:sz w:val="16"/>
                <w:szCs w:val="16"/>
                <w:rtl w:val="0"/>
              </w:rPr>
              <w:t xml:space="preserve">Quality of Self-reflection; thoughtfulness of reflection responses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Self-reflection makes connections within and between contexts with a limited degree of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Self-reflection makes connections within and between contexts with some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Self-reflection makes connections within and between contexts with considerable effectiveness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Droid Sans" w:cs="Droid Sans" w:eastAsia="Droid Sans" w:hAnsi="Droid Sans"/>
                <w:sz w:val="20"/>
                <w:szCs w:val="20"/>
              </w:rPr>
            </w:pPr>
            <w:r w:rsidDel="00000000" w:rsidR="00000000" w:rsidRPr="00000000">
              <w:rPr>
                <w:rFonts w:ascii="Droid Sans" w:cs="Droid Sans" w:eastAsia="Droid Sans" w:hAnsi="Droid Sans"/>
                <w:sz w:val="20"/>
                <w:szCs w:val="20"/>
                <w:rtl w:val="0"/>
              </w:rPr>
              <w:t xml:space="preserve">Self-reflection makes connections within and between contexts with a high degree of effectiveness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Droid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